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859C" w14:textId="30B31D56" w:rsidR="00997B32" w:rsidRPr="0031225B" w:rsidRDefault="00997B32" w:rsidP="00997B32">
      <w:pPr>
        <w:spacing w:after="0"/>
        <w:jc w:val="center"/>
        <w:rPr>
          <w:rFonts w:ascii="Arial" w:hAnsi="Arial" w:cs="Arial"/>
          <w:sz w:val="16"/>
          <w:szCs w:val="16"/>
        </w:rPr>
      </w:pPr>
      <w:bookmarkStart w:id="0" w:name="_Hlk504467443"/>
    </w:p>
    <w:tbl>
      <w:tblPr>
        <w:tblStyle w:val="LightList-Accent5"/>
        <w:tblW w:w="11690" w:type="dxa"/>
        <w:tblLook w:val="04A0" w:firstRow="1" w:lastRow="0" w:firstColumn="1" w:lastColumn="0" w:noHBand="0" w:noVBand="1"/>
      </w:tblPr>
      <w:tblGrid>
        <w:gridCol w:w="3133"/>
        <w:gridCol w:w="6247"/>
        <w:gridCol w:w="2310"/>
      </w:tblGrid>
      <w:tr w:rsidR="00997B32" w:rsidRPr="0074379E" w14:paraId="480D4A77" w14:textId="77777777" w:rsidTr="00F97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C45911" w:themeFill="accent2" w:themeFillShade="BF"/>
          </w:tcPr>
          <w:p w14:paraId="7BE48A9C" w14:textId="77777777" w:rsidR="00997B32" w:rsidRPr="0074379E" w:rsidRDefault="00997B32" w:rsidP="00F97735">
            <w:pPr>
              <w:rPr>
                <w:rFonts w:ascii="Arial" w:hAnsi="Arial" w:cs="Arial"/>
                <w:sz w:val="30"/>
                <w:szCs w:val="24"/>
              </w:rPr>
            </w:pPr>
            <w:r w:rsidRPr="0074379E">
              <w:rPr>
                <w:rFonts w:ascii="Arial" w:hAnsi="Arial" w:cs="Arial"/>
                <w:sz w:val="30"/>
                <w:szCs w:val="24"/>
              </w:rPr>
              <w:t>Registration</w:t>
            </w:r>
          </w:p>
        </w:tc>
        <w:tc>
          <w:tcPr>
            <w:tcW w:w="6247" w:type="dxa"/>
            <w:shd w:val="clear" w:color="auto" w:fill="C45911" w:themeFill="accent2" w:themeFillShade="BF"/>
          </w:tcPr>
          <w:p w14:paraId="09A673D1" w14:textId="77777777" w:rsidR="00997B32" w:rsidRPr="0074379E" w:rsidRDefault="00997B32" w:rsidP="00F9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24"/>
              </w:rPr>
            </w:pPr>
          </w:p>
        </w:tc>
        <w:tc>
          <w:tcPr>
            <w:tcW w:w="2310" w:type="dxa"/>
            <w:shd w:val="clear" w:color="auto" w:fill="C45911" w:themeFill="accent2" w:themeFillShade="BF"/>
          </w:tcPr>
          <w:p w14:paraId="51B5D731" w14:textId="367A3946" w:rsidR="00997B32" w:rsidRPr="0074379E" w:rsidRDefault="00B672CF" w:rsidP="00F977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0"/>
                <w:szCs w:val="24"/>
              </w:rPr>
            </w:pPr>
            <w:r>
              <w:rPr>
                <w:rFonts w:ascii="Arial" w:hAnsi="Arial" w:cs="Arial"/>
                <w:sz w:val="30"/>
                <w:szCs w:val="24"/>
              </w:rPr>
              <w:t>7</w:t>
            </w:r>
            <w:r w:rsidR="00997B32" w:rsidRPr="0074379E">
              <w:rPr>
                <w:rFonts w:ascii="Arial" w:hAnsi="Arial" w:cs="Arial"/>
                <w:sz w:val="30"/>
                <w:szCs w:val="24"/>
              </w:rPr>
              <w:t>:</w:t>
            </w:r>
            <w:r>
              <w:rPr>
                <w:rFonts w:ascii="Arial" w:hAnsi="Arial" w:cs="Arial"/>
                <w:sz w:val="30"/>
                <w:szCs w:val="24"/>
              </w:rPr>
              <w:t>3</w:t>
            </w:r>
            <w:r w:rsidR="00997B32" w:rsidRPr="0074379E">
              <w:rPr>
                <w:rFonts w:ascii="Arial" w:hAnsi="Arial" w:cs="Arial"/>
                <w:sz w:val="30"/>
                <w:szCs w:val="24"/>
              </w:rPr>
              <w:t>0 - 8:30</w:t>
            </w:r>
          </w:p>
        </w:tc>
      </w:tr>
      <w:tr w:rsidR="00997B32" w:rsidRPr="00D428C2" w14:paraId="534D76E3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808080" w:themeFill="background1" w:themeFillShade="80"/>
          </w:tcPr>
          <w:p w14:paraId="40EEA500" w14:textId="77777777" w:rsidR="00997B32" w:rsidRPr="00D428C2" w:rsidRDefault="00997B32" w:rsidP="00F97735">
            <w:pPr>
              <w:rPr>
                <w:rFonts w:ascii="Arial" w:hAnsi="Arial" w:cs="Arial"/>
                <w:sz w:val="28"/>
                <w:szCs w:val="28"/>
              </w:rPr>
            </w:pPr>
            <w:r w:rsidRPr="00D428C2">
              <w:rPr>
                <w:rFonts w:ascii="Arial" w:hAnsi="Arial" w:cs="Arial"/>
                <w:sz w:val="28"/>
                <w:szCs w:val="28"/>
              </w:rPr>
              <w:t>Breakfast</w:t>
            </w:r>
          </w:p>
        </w:tc>
        <w:tc>
          <w:tcPr>
            <w:tcW w:w="6247" w:type="dxa"/>
            <w:shd w:val="clear" w:color="auto" w:fill="808080" w:themeFill="background1" w:themeFillShade="80"/>
          </w:tcPr>
          <w:p w14:paraId="1E3CCED0" w14:textId="77777777" w:rsidR="00997B32" w:rsidRPr="00D428C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808080" w:themeFill="background1" w:themeFillShade="80"/>
          </w:tcPr>
          <w:p w14:paraId="1DD6C4ED" w14:textId="77777777" w:rsidR="00997B32" w:rsidRPr="00D428C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– 8:30</w:t>
            </w:r>
          </w:p>
        </w:tc>
      </w:tr>
      <w:tr w:rsidR="00997B32" w:rsidRPr="0031225B" w14:paraId="35904F6E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A8D08D" w:themeFill="accent6" w:themeFillTint="99"/>
          </w:tcPr>
          <w:p w14:paraId="5DD6C48B" w14:textId="77777777" w:rsidR="00997B32" w:rsidRPr="0031225B" w:rsidRDefault="00997B32" w:rsidP="00F97735">
            <w:pPr>
              <w:rPr>
                <w:rFonts w:ascii="Arial" w:hAnsi="Arial" w:cs="Arial"/>
                <w:sz w:val="38"/>
                <w:szCs w:val="24"/>
              </w:rPr>
            </w:pPr>
            <w:r w:rsidRPr="0031225B">
              <w:rPr>
                <w:rFonts w:ascii="Arial" w:hAnsi="Arial" w:cs="Arial"/>
                <w:sz w:val="38"/>
                <w:szCs w:val="24"/>
              </w:rPr>
              <w:t>Speaker</w:t>
            </w:r>
          </w:p>
        </w:tc>
        <w:tc>
          <w:tcPr>
            <w:tcW w:w="6247" w:type="dxa"/>
            <w:shd w:val="clear" w:color="auto" w:fill="A8D08D" w:themeFill="accent6" w:themeFillTint="99"/>
          </w:tcPr>
          <w:p w14:paraId="133EFFC9" w14:textId="77777777" w:rsidR="00997B32" w:rsidRPr="0031225B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8"/>
                <w:szCs w:val="24"/>
              </w:rPr>
            </w:pPr>
            <w:r w:rsidRPr="0031225B">
              <w:rPr>
                <w:rFonts w:ascii="Arial" w:hAnsi="Arial" w:cs="Arial"/>
                <w:sz w:val="38"/>
                <w:szCs w:val="24"/>
              </w:rPr>
              <w:t>Topic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72E77C16" w14:textId="77777777" w:rsidR="00997B32" w:rsidRPr="0031225B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8"/>
                <w:szCs w:val="24"/>
              </w:rPr>
            </w:pPr>
            <w:r w:rsidRPr="0031225B">
              <w:rPr>
                <w:rFonts w:ascii="Arial" w:hAnsi="Arial" w:cs="Arial"/>
                <w:sz w:val="38"/>
                <w:szCs w:val="24"/>
              </w:rPr>
              <w:t>Duration</w:t>
            </w:r>
          </w:p>
        </w:tc>
      </w:tr>
      <w:tr w:rsidR="00997B32" w:rsidRPr="0031225B" w14:paraId="3D045F7E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C43F71D" w14:textId="77777777" w:rsidR="00997B32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Mohammad Jafferany </w:t>
            </w:r>
          </w:p>
        </w:tc>
        <w:tc>
          <w:tcPr>
            <w:tcW w:w="6247" w:type="dxa"/>
          </w:tcPr>
          <w:p w14:paraId="566C10AA" w14:textId="35395807" w:rsidR="00997B32" w:rsidRDefault="00961051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Inaugural </w:t>
            </w:r>
            <w:r w:rsidR="00997B32">
              <w:rPr>
                <w:rFonts w:ascii="Arial" w:hAnsi="Arial" w:cs="Arial"/>
                <w:sz w:val="24"/>
                <w:szCs w:val="24"/>
              </w:rPr>
              <w:t>Welcome Note</w:t>
            </w:r>
          </w:p>
        </w:tc>
        <w:tc>
          <w:tcPr>
            <w:tcW w:w="2310" w:type="dxa"/>
          </w:tcPr>
          <w:p w14:paraId="0AC830CA" w14:textId="77777777" w:rsidR="00997B3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 – 0835</w:t>
            </w:r>
          </w:p>
        </w:tc>
      </w:tr>
      <w:tr w:rsidR="00997B32" w:rsidRPr="0031225B" w14:paraId="679E326C" w14:textId="77777777" w:rsidTr="00F97735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BD041C2" w14:textId="77777777" w:rsidR="00997B32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Mostaghimi</w:t>
            </w:r>
            <w:proofErr w:type="spellEnd"/>
          </w:p>
          <w:p w14:paraId="2F779947" w14:textId="77777777" w:rsidR="00997B32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6247" w:type="dxa"/>
          </w:tcPr>
          <w:p w14:paraId="1A3FFE8E" w14:textId="77777777" w:rsidR="00997B32" w:rsidRPr="00AA7BB0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Presidential Report</w:t>
            </w:r>
          </w:p>
        </w:tc>
        <w:tc>
          <w:tcPr>
            <w:tcW w:w="2310" w:type="dxa"/>
          </w:tcPr>
          <w:p w14:paraId="2415452F" w14:textId="77777777" w:rsidR="00997B32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0835 - 0840</w:t>
            </w:r>
          </w:p>
          <w:p w14:paraId="5F0BED5F" w14:textId="77777777" w:rsidR="00997B32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B32" w:rsidRPr="0031225B" w14:paraId="58D38E71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4B083" w:themeFill="accent2" w:themeFillTint="99"/>
          </w:tcPr>
          <w:p w14:paraId="3B013C11" w14:textId="77777777" w:rsidR="00997B32" w:rsidRDefault="00997B32" w:rsidP="00F977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F4B083" w:themeFill="accent2" w:themeFillTint="99"/>
          </w:tcPr>
          <w:p w14:paraId="396A220E" w14:textId="77777777" w:rsidR="00997B32" w:rsidRPr="0077547C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 xml:space="preserve">          </w:t>
            </w:r>
            <w:r w:rsidRPr="0077547C"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Session I</w:t>
            </w:r>
          </w:p>
          <w:p w14:paraId="37A950AC" w14:textId="6A9A8E28" w:rsidR="00997B3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Chair: </w:t>
            </w:r>
            <w:r w:rsidR="007910DB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Francisco </w:t>
            </w:r>
            <w:proofErr w:type="spellStart"/>
            <w:r w:rsidR="007910DB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Tausk</w:t>
            </w:r>
            <w:proofErr w:type="spellEnd"/>
          </w:p>
          <w:p w14:paraId="7588AB4D" w14:textId="64D4422D" w:rsidR="00997B3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Co-Chair: </w:t>
            </w:r>
            <w:proofErr w:type="spellStart"/>
            <w:r w:rsidR="00CB6BDD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Ayse</w:t>
            </w:r>
            <w:proofErr w:type="spellEnd"/>
            <w:r w:rsidR="00CB6BDD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</w:t>
            </w:r>
            <w:proofErr w:type="spellStart"/>
            <w:r w:rsidR="00CB6BDD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Serap</w:t>
            </w:r>
            <w:proofErr w:type="spellEnd"/>
            <w:r w:rsidR="00CB6BDD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Karadag</w:t>
            </w:r>
          </w:p>
        </w:tc>
        <w:tc>
          <w:tcPr>
            <w:tcW w:w="2310" w:type="dxa"/>
            <w:shd w:val="clear" w:color="auto" w:fill="F4B083" w:themeFill="accent2" w:themeFillTint="99"/>
          </w:tcPr>
          <w:p w14:paraId="17209A7E" w14:textId="77777777" w:rsidR="00997B3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B32" w:rsidRPr="0031225B" w14:paraId="445C4246" w14:textId="77777777" w:rsidTr="00F97735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70C6782" w14:textId="75B05DDE" w:rsidR="00997B32" w:rsidRPr="00242173" w:rsidRDefault="00B816CD" w:rsidP="00F97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Samuel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Yeroushalmi</w:t>
            </w:r>
            <w:proofErr w:type="spellEnd"/>
          </w:p>
          <w:p w14:paraId="41EBB3A1" w14:textId="77777777" w:rsidR="00997B32" w:rsidRPr="00242173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 w:rsidRPr="00242173"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43181956" w14:textId="77777777" w:rsidR="00B816CD" w:rsidRPr="00B816CD" w:rsidRDefault="00B816CD" w:rsidP="00B816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816CD">
              <w:rPr>
                <w:rFonts w:ascii="Arial" w:hAnsi="Arial" w:cs="Arial"/>
                <w:color w:val="000000"/>
              </w:rPr>
              <w:t xml:space="preserve">Depression and Suicide in Psoriasis Patients treated with Biologic Therapies: An Update with Special Focus on </w:t>
            </w:r>
            <w:proofErr w:type="spellStart"/>
            <w:r w:rsidRPr="00B816CD">
              <w:rPr>
                <w:rFonts w:ascii="Arial" w:hAnsi="Arial" w:cs="Arial"/>
                <w:color w:val="000000"/>
              </w:rPr>
              <w:t>Brodalumab</w:t>
            </w:r>
            <w:proofErr w:type="spellEnd"/>
          </w:p>
          <w:p w14:paraId="0A56F352" w14:textId="7748EC59" w:rsidR="00997B32" w:rsidRPr="009E2B11" w:rsidRDefault="00997B32" w:rsidP="00F9773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44C13D5F" w14:textId="77777777" w:rsidR="00997B32" w:rsidRPr="0031225B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0840 - 0855</w:t>
            </w:r>
          </w:p>
        </w:tc>
      </w:tr>
      <w:tr w:rsidR="00997B32" w:rsidRPr="0031225B" w14:paraId="76BDCDFD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2674C53" w14:textId="4951608E" w:rsidR="00997B32" w:rsidRPr="00242173" w:rsidRDefault="003C0392" w:rsidP="00F97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Mimi Chung</w:t>
            </w:r>
          </w:p>
          <w:p w14:paraId="6FE7DE45" w14:textId="77777777" w:rsidR="00997B32" w:rsidRPr="00242173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 w:rsidRPr="00242173"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2D470044" w14:textId="77777777" w:rsidR="00997B32" w:rsidRPr="009E2B11" w:rsidRDefault="00997B32" w:rsidP="00F97735">
            <w:pPr>
              <w:shd w:val="clear" w:color="auto" w:fill="FFFFFF"/>
              <w:spacing w:after="0"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g-1ff9" w:eastAsia="Times New Roman" w:hAnsi="pg-1ff9" w:cs="Times New Roman"/>
                <w:color w:val="000000"/>
                <w:sz w:val="72"/>
                <w:szCs w:val="72"/>
              </w:rPr>
            </w:pPr>
            <w:r w:rsidRPr="009E2B11">
              <w:rPr>
                <w:rFonts w:ascii="pg-1ff9" w:eastAsia="Times New Roman" w:hAnsi="pg-1ff9" w:cs="Times New Roman"/>
                <w:color w:val="000000"/>
                <w:sz w:val="72"/>
                <w:szCs w:val="72"/>
              </w:rPr>
              <w:t xml:space="preserve">Assessing negative quality of impact for psoriasis and atopic dermatitis: the difference in </w:t>
            </w:r>
          </w:p>
          <w:p w14:paraId="17E20CA5" w14:textId="77777777" w:rsidR="00997B32" w:rsidRPr="009E2B11" w:rsidRDefault="00997B32" w:rsidP="00F97735">
            <w:pPr>
              <w:shd w:val="clear" w:color="auto" w:fill="FFFFFF"/>
              <w:spacing w:after="0"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g-1ff9" w:eastAsia="Times New Roman" w:hAnsi="pg-1ff9" w:cs="Times New Roman"/>
                <w:color w:val="000000"/>
                <w:sz w:val="72"/>
                <w:szCs w:val="72"/>
              </w:rPr>
            </w:pPr>
            <w:r w:rsidRPr="009E2B11">
              <w:rPr>
                <w:rFonts w:ascii="pg-1ff9" w:eastAsia="Times New Roman" w:hAnsi="pg-1ff9" w:cs="Times New Roman"/>
                <w:color w:val="000000"/>
                <w:sz w:val="72"/>
                <w:szCs w:val="72"/>
              </w:rPr>
              <w:t>the nature of psychometric instruments used</w:t>
            </w:r>
          </w:p>
          <w:p w14:paraId="560BC48C" w14:textId="0AA106F3" w:rsidR="00997B32" w:rsidRPr="00FC3016" w:rsidRDefault="003C039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negative Psychosocial impact of chronic inflammatory skin disorders</w:t>
            </w:r>
          </w:p>
        </w:tc>
        <w:tc>
          <w:tcPr>
            <w:tcW w:w="2310" w:type="dxa"/>
          </w:tcPr>
          <w:p w14:paraId="1C8007F4" w14:textId="77777777" w:rsidR="00997B32" w:rsidRPr="0031225B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0855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0910</w:t>
            </w:r>
          </w:p>
        </w:tc>
      </w:tr>
      <w:tr w:rsidR="00997B32" w:rsidRPr="0031225B" w14:paraId="58E12062" w14:textId="77777777" w:rsidTr="00F97735">
        <w:trPr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A946582" w14:textId="7600D1D2" w:rsidR="00997B32" w:rsidRPr="00242173" w:rsidRDefault="003C4EE2" w:rsidP="00F97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Erin Bartholomew</w:t>
            </w:r>
          </w:p>
          <w:p w14:paraId="5A071D24" w14:textId="77777777" w:rsidR="00997B32" w:rsidRPr="00242173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 w:rsidRPr="00242173"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5DF5E404" w14:textId="6A3FACB3" w:rsidR="00997B32" w:rsidRPr="00AA7BB0" w:rsidRDefault="003C4EE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role of mindfulness and mediation in the treatment of psoriasis patients</w:t>
            </w:r>
          </w:p>
        </w:tc>
        <w:tc>
          <w:tcPr>
            <w:tcW w:w="2310" w:type="dxa"/>
          </w:tcPr>
          <w:p w14:paraId="3D39438C" w14:textId="77777777" w:rsidR="00997B32" w:rsidRPr="0031225B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0910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0925</w:t>
            </w:r>
          </w:p>
        </w:tc>
      </w:tr>
      <w:tr w:rsidR="00997B32" w:rsidRPr="0031225B" w14:paraId="744166D8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1CD6354" w14:textId="77777777" w:rsidR="00EA3F57" w:rsidRPr="006011A7" w:rsidRDefault="00EA3F57" w:rsidP="00EA3F57">
            <w:pPr>
              <w:rPr>
                <w:rFonts w:ascii="Arial" w:hAnsi="Arial" w:cs="Arial"/>
                <w:sz w:val="24"/>
                <w:szCs w:val="24"/>
              </w:rPr>
            </w:pPr>
            <w:r w:rsidRPr="006011A7">
              <w:rPr>
                <w:rFonts w:ascii="Arial" w:hAnsi="Arial" w:cs="Arial"/>
                <w:sz w:val="24"/>
                <w:szCs w:val="24"/>
              </w:rPr>
              <w:t>Piotr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Krajewski</w:t>
            </w:r>
            <w:proofErr w:type="spellEnd"/>
          </w:p>
          <w:p w14:paraId="69E78DED" w14:textId="6F50F0F1" w:rsidR="00997B32" w:rsidRPr="00FA54C2" w:rsidRDefault="00EA3F57" w:rsidP="00F9773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(POLAND) </w:t>
            </w:r>
          </w:p>
        </w:tc>
        <w:tc>
          <w:tcPr>
            <w:tcW w:w="6247" w:type="dxa"/>
          </w:tcPr>
          <w:p w14:paraId="733C9F7A" w14:textId="59961FDB" w:rsidR="00997B32" w:rsidRPr="002C04E7" w:rsidRDefault="00EA3F57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E547B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The burden of itch in renal transplant recipients</w:t>
            </w:r>
          </w:p>
        </w:tc>
        <w:tc>
          <w:tcPr>
            <w:tcW w:w="2310" w:type="dxa"/>
          </w:tcPr>
          <w:p w14:paraId="77BEF81D" w14:textId="77777777" w:rsidR="00997B32" w:rsidRPr="0031225B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0925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0940</w:t>
            </w:r>
          </w:p>
        </w:tc>
      </w:tr>
      <w:tr w:rsidR="00997B32" w:rsidRPr="0031225B" w14:paraId="5F64C7E6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039E001" w14:textId="77777777" w:rsidR="00EA3F57" w:rsidRPr="00851B7F" w:rsidRDefault="00EA3F57" w:rsidP="00EA3F5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851B7F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Łukasz</w:t>
            </w:r>
            <w:proofErr w:type="spellEnd"/>
            <w:r w:rsidRPr="00851B7F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1B7F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Matusiak</w:t>
            </w:r>
            <w:proofErr w:type="spellEnd"/>
            <w:r w:rsidRPr="00851B7F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F28E0A5" w14:textId="0DF3023F" w:rsidR="00997B32" w:rsidRPr="00FA54C2" w:rsidRDefault="00EA3F57" w:rsidP="00F9773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(POLAND)</w:t>
            </w:r>
          </w:p>
        </w:tc>
        <w:tc>
          <w:tcPr>
            <w:tcW w:w="6247" w:type="dxa"/>
          </w:tcPr>
          <w:p w14:paraId="3E3F064A" w14:textId="2BF5C0D2" w:rsidR="00997B32" w:rsidRPr="00AA7BB0" w:rsidRDefault="00EA3F57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E547B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Indirect self-destructiveness in hidradenitis suppurativa patients</w:t>
            </w:r>
          </w:p>
        </w:tc>
        <w:tc>
          <w:tcPr>
            <w:tcW w:w="2310" w:type="dxa"/>
          </w:tcPr>
          <w:p w14:paraId="12E11163" w14:textId="77777777" w:rsidR="00997B32" w:rsidRPr="0031225B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0940 – 0955</w:t>
            </w:r>
          </w:p>
        </w:tc>
      </w:tr>
      <w:tr w:rsidR="00997B32" w:rsidRPr="0031225B" w14:paraId="3A74BCD2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4759268" w14:textId="77777777" w:rsidR="00BF3CCE" w:rsidRDefault="00AC489E" w:rsidP="00F9773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Hakimi</w:t>
            </w:r>
          </w:p>
          <w:p w14:paraId="47FE991F" w14:textId="72C3AE5B" w:rsidR="00AC489E" w:rsidRDefault="00AC489E" w:rsidP="00F977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0D45130E" w14:textId="75E343D1" w:rsidR="00997B32" w:rsidRPr="009E4C83" w:rsidRDefault="00AC489E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Stress and Aging </w:t>
            </w:r>
          </w:p>
        </w:tc>
        <w:tc>
          <w:tcPr>
            <w:tcW w:w="2310" w:type="dxa"/>
          </w:tcPr>
          <w:p w14:paraId="2DF8BCEE" w14:textId="77777777" w:rsidR="00997B3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0955 – 1010</w:t>
            </w:r>
          </w:p>
        </w:tc>
      </w:tr>
      <w:tr w:rsidR="00997B32" w:rsidRPr="0031225B" w14:paraId="5DF3649D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99E2471" w14:textId="77777777" w:rsidR="00FA54C2" w:rsidRDefault="00FA54C2" w:rsidP="00FA54C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Szepietowski</w:t>
            </w:r>
            <w:proofErr w:type="spellEnd"/>
          </w:p>
          <w:p w14:paraId="644466C2" w14:textId="32E8C8E3" w:rsidR="00FA54C2" w:rsidRDefault="00FA54C2" w:rsidP="00FA5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(POLAND)</w:t>
            </w:r>
          </w:p>
        </w:tc>
        <w:tc>
          <w:tcPr>
            <w:tcW w:w="6247" w:type="dxa"/>
          </w:tcPr>
          <w:p w14:paraId="2F270063" w14:textId="31FDA56B" w:rsidR="00997B32" w:rsidRPr="00543556" w:rsidRDefault="00FA54C2" w:rsidP="00F9773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7585E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Wellbeing in hidradenitis suppurativa patients: assessment with</w:t>
            </w:r>
            <w:r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 xml:space="preserve"> </w:t>
            </w:r>
            <w:r w:rsidRPr="0047585E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different instruments</w:t>
            </w:r>
          </w:p>
        </w:tc>
        <w:tc>
          <w:tcPr>
            <w:tcW w:w="2310" w:type="dxa"/>
          </w:tcPr>
          <w:p w14:paraId="06469CA0" w14:textId="77777777" w:rsidR="00997B32" w:rsidRDefault="00997B32" w:rsidP="00F97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1010 – 1025</w:t>
            </w:r>
          </w:p>
        </w:tc>
      </w:tr>
      <w:tr w:rsidR="00997B32" w:rsidRPr="0031225B" w14:paraId="487D91CF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9CC2E5" w:themeFill="accent5" w:themeFillTint="99"/>
          </w:tcPr>
          <w:p w14:paraId="5D67C79B" w14:textId="77777777" w:rsidR="00997B32" w:rsidRPr="00794BB4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 w:rsidRPr="00794B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6166B6" w14:textId="77777777" w:rsidR="00997B32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  <w:r w:rsidRPr="00794BB4">
              <w:rPr>
                <w:rFonts w:ascii="Arial" w:hAnsi="Arial" w:cs="Arial"/>
                <w:sz w:val="24"/>
                <w:szCs w:val="24"/>
              </w:rPr>
              <w:t>BREAK &amp; NETWORKING</w:t>
            </w:r>
          </w:p>
          <w:p w14:paraId="40AE596A" w14:textId="77777777" w:rsidR="00997B32" w:rsidRPr="00794BB4" w:rsidRDefault="00997B32" w:rsidP="00F977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9CC2E5" w:themeFill="accent5" w:themeFillTint="99"/>
          </w:tcPr>
          <w:p w14:paraId="7BA916BD" w14:textId="77777777" w:rsidR="00997B32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DA4BB2" w14:textId="77777777" w:rsidR="00997B32" w:rsidRPr="00794BB4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9CC2E5" w:themeFill="accent5" w:themeFillTint="99"/>
            <w:vAlign w:val="center"/>
          </w:tcPr>
          <w:p w14:paraId="7196A907" w14:textId="77777777" w:rsidR="00997B32" w:rsidRDefault="00997B32" w:rsidP="00F97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DF68AE" w14:textId="77777777" w:rsidR="00997B32" w:rsidRPr="0031225B" w:rsidRDefault="00997B32" w:rsidP="00F97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1025 - 1050</w:t>
            </w:r>
          </w:p>
          <w:p w14:paraId="04BFADDC" w14:textId="77777777" w:rsidR="00997B32" w:rsidRPr="0031225B" w:rsidRDefault="00997B32" w:rsidP="00F97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2AC" w:rsidRPr="0031225B" w14:paraId="0D0D6D03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4B083" w:themeFill="accent2" w:themeFillTint="99"/>
          </w:tcPr>
          <w:p w14:paraId="144F9795" w14:textId="77777777" w:rsidR="004762AC" w:rsidRDefault="004762AC" w:rsidP="004762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6D963" w14:textId="77777777" w:rsidR="004762AC" w:rsidRDefault="004762AC" w:rsidP="004762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F4B083" w:themeFill="accent2" w:themeFillTint="99"/>
          </w:tcPr>
          <w:p w14:paraId="58F81E3A" w14:textId="19817A79" w:rsidR="004762AC" w:rsidRPr="004762AC" w:rsidRDefault="004762AC" w:rsidP="0047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i/>
                <w:iCs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 xml:space="preserve">          </w:t>
            </w:r>
            <w:r w:rsidRPr="0077547C"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 xml:space="preserve">Session 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II</w:t>
            </w:r>
          </w:p>
          <w:p w14:paraId="41AC8F7B" w14:textId="1DFDB9CC" w:rsidR="004762AC" w:rsidRDefault="004762AC" w:rsidP="0047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Chair: Richard Fried </w:t>
            </w:r>
          </w:p>
          <w:p w14:paraId="299F37B0" w14:textId="0F657354" w:rsidR="004762AC" w:rsidRPr="00AA7BB0" w:rsidRDefault="004762AC" w:rsidP="0047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Co-Chair: </w:t>
            </w:r>
            <w:proofErr w:type="spellStart"/>
            <w:r w:rsidR="00D872D7" w:rsidRPr="00D872D7">
              <w:rPr>
                <w:rFonts w:ascii="Tahoma" w:eastAsia="Times New Roman" w:hAnsi="Tahoma" w:cs="Tahoma"/>
                <w:color w:val="000000" w:themeColor="text1"/>
                <w:sz w:val="24"/>
                <w:szCs w:val="20"/>
              </w:rPr>
              <w:t>Ladan</w:t>
            </w:r>
            <w:proofErr w:type="spellEnd"/>
            <w:r w:rsidR="00D872D7" w:rsidRPr="00D872D7">
              <w:rPr>
                <w:rFonts w:ascii="Tahoma" w:eastAsia="Times New Roman" w:hAnsi="Tahoma" w:cs="Tahoma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D872D7" w:rsidRPr="00D872D7">
              <w:rPr>
                <w:rFonts w:ascii="Tahoma" w:eastAsia="Times New Roman" w:hAnsi="Tahoma" w:cs="Tahoma"/>
                <w:color w:val="000000" w:themeColor="text1"/>
                <w:sz w:val="24"/>
                <w:szCs w:val="20"/>
              </w:rPr>
              <w:t>Mostaghimi</w:t>
            </w:r>
            <w:proofErr w:type="spellEnd"/>
            <w:r w:rsidRPr="00D872D7">
              <w:rPr>
                <w:rFonts w:ascii="Tahoma" w:eastAsia="Times New Roman" w:hAnsi="Tahoma" w:cs="Tahoma"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2310" w:type="dxa"/>
            <w:shd w:val="clear" w:color="auto" w:fill="F4B083" w:themeFill="accent2" w:themeFillTint="99"/>
          </w:tcPr>
          <w:p w14:paraId="5C2831DA" w14:textId="77777777" w:rsidR="004762AC" w:rsidRDefault="004762AC" w:rsidP="0047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62AC" w:rsidRPr="0031225B" w14:paraId="24A292BB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FFFFF" w:themeFill="background1"/>
          </w:tcPr>
          <w:p w14:paraId="4B149829" w14:textId="76D937E5" w:rsidR="00A24CE5" w:rsidRDefault="00A24CE5" w:rsidP="00A24CE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  <w:lang w:val="sv-S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sv-SE"/>
              </w:rPr>
              <w:t>Asmahane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v-SE"/>
              </w:rPr>
              <w:t>Souiss</w:t>
            </w:r>
            <w:r w:rsidR="004676C0">
              <w:rPr>
                <w:rFonts w:ascii="Arial" w:hAnsi="Arial" w:cs="Arial"/>
                <w:sz w:val="24"/>
                <w:szCs w:val="24"/>
                <w:lang w:val="sv-SE"/>
              </w:rPr>
              <w:t>i</w:t>
            </w:r>
            <w:proofErr w:type="spellEnd"/>
          </w:p>
          <w:p w14:paraId="701E28F2" w14:textId="77777777" w:rsidR="00A24CE5" w:rsidRDefault="00A24CE5" w:rsidP="00A24CE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  <w:p w14:paraId="2C42A6C6" w14:textId="5015B3C4" w:rsidR="004762AC" w:rsidRDefault="00A24CE5" w:rsidP="00A2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v-SE"/>
              </w:rPr>
              <w:t>(TUNISIA)</w:t>
            </w:r>
          </w:p>
        </w:tc>
        <w:tc>
          <w:tcPr>
            <w:tcW w:w="6247" w:type="dxa"/>
            <w:shd w:val="clear" w:color="auto" w:fill="FFFFFF" w:themeFill="background1"/>
          </w:tcPr>
          <w:p w14:paraId="1404C3E3" w14:textId="31679DF7" w:rsidR="004762AC" w:rsidRDefault="00A24CE5" w:rsidP="004762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 xml:space="preserve">The use of </w:t>
            </w:r>
            <w:proofErr w:type="spellStart"/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trichoscopic</w:t>
            </w:r>
            <w:proofErr w:type="spellEnd"/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 xml:space="preserve"> findings in the diagnosis and management of Trichotillomania</w:t>
            </w:r>
          </w:p>
        </w:tc>
        <w:tc>
          <w:tcPr>
            <w:tcW w:w="2310" w:type="dxa"/>
            <w:shd w:val="clear" w:color="auto" w:fill="FFFFFF" w:themeFill="background1"/>
          </w:tcPr>
          <w:p w14:paraId="15DB99A9" w14:textId="77777777" w:rsidR="004762AC" w:rsidRDefault="004762AC" w:rsidP="0047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 – 1105</w:t>
            </w:r>
          </w:p>
        </w:tc>
      </w:tr>
      <w:tr w:rsidR="004762AC" w:rsidRPr="0031225B" w14:paraId="423423F1" w14:textId="77777777" w:rsidTr="00F97735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FFFFF" w:themeFill="background1"/>
          </w:tcPr>
          <w:p w14:paraId="21761618" w14:textId="77777777" w:rsidR="00A24CE5" w:rsidRDefault="00A24CE5" w:rsidP="00A2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Christenson</w:t>
            </w:r>
          </w:p>
          <w:p w14:paraId="3F671B4E" w14:textId="4A3A6D56" w:rsidR="004762AC" w:rsidRPr="0031225B" w:rsidRDefault="00A24CE5" w:rsidP="00A2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(NJ)</w:t>
            </w:r>
          </w:p>
        </w:tc>
        <w:tc>
          <w:tcPr>
            <w:tcW w:w="6247" w:type="dxa"/>
            <w:shd w:val="clear" w:color="auto" w:fill="FFFFFF" w:themeFill="background1"/>
          </w:tcPr>
          <w:p w14:paraId="718F4637" w14:textId="61AF8F94" w:rsidR="004762AC" w:rsidRPr="009E45B3" w:rsidRDefault="00A24CE5" w:rsidP="0047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Association between alopecia and Covid-19: A systematic review</w:t>
            </w:r>
          </w:p>
        </w:tc>
        <w:tc>
          <w:tcPr>
            <w:tcW w:w="2310" w:type="dxa"/>
            <w:shd w:val="clear" w:color="auto" w:fill="FFFFFF" w:themeFill="background1"/>
          </w:tcPr>
          <w:p w14:paraId="2085A5BE" w14:textId="77777777" w:rsidR="004762AC" w:rsidRDefault="004762AC" w:rsidP="00476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1105 – 1120</w:t>
            </w:r>
          </w:p>
        </w:tc>
      </w:tr>
      <w:tr w:rsidR="004762AC" w:rsidRPr="0031225B" w14:paraId="275A7708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2F8C89D" w14:textId="30C2926F" w:rsidR="004762AC" w:rsidRDefault="00A76956" w:rsidP="004762A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Ayse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Karadag</w:t>
            </w:r>
            <w:r w:rsidR="00AC48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AEC8F8" w14:textId="730DFEB2" w:rsidR="00AC489E" w:rsidRPr="00242173" w:rsidRDefault="00AC489E" w:rsidP="004762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76956">
              <w:rPr>
                <w:rFonts w:ascii="Arial" w:hAnsi="Arial" w:cs="Arial"/>
                <w:sz w:val="24"/>
                <w:szCs w:val="24"/>
              </w:rPr>
              <w:t>TURKEY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247" w:type="dxa"/>
          </w:tcPr>
          <w:p w14:paraId="4EC73DEE" w14:textId="415A0D02" w:rsidR="004762AC" w:rsidRPr="00AA7BB0" w:rsidRDefault="00A76956" w:rsidP="00301A2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0F3E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Acne and psychodermatology through the eyes of a dermatologist. When do we need a psychiatrist?</w:t>
            </w:r>
          </w:p>
        </w:tc>
        <w:tc>
          <w:tcPr>
            <w:tcW w:w="2310" w:type="dxa"/>
          </w:tcPr>
          <w:p w14:paraId="4C9FBE75" w14:textId="77777777" w:rsidR="004762AC" w:rsidRPr="0031225B" w:rsidRDefault="004762AC" w:rsidP="00476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1225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EA3F57" w:rsidRPr="0031225B" w14:paraId="0A09D71E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C482B30" w14:textId="77777777" w:rsidR="00DF1F76" w:rsidRDefault="00DF1F76" w:rsidP="00DF1F7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Abrahim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Mula</w:t>
            </w:r>
            <w:proofErr w:type="spellEnd"/>
          </w:p>
          <w:p w14:paraId="7A6A8489" w14:textId="47AD8603" w:rsidR="00EA3F57" w:rsidRPr="00242173" w:rsidRDefault="00DF1F76" w:rsidP="00DF1F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(CANADA)</w:t>
            </w:r>
          </w:p>
        </w:tc>
        <w:tc>
          <w:tcPr>
            <w:tcW w:w="6247" w:type="dxa"/>
          </w:tcPr>
          <w:p w14:paraId="2B43CADE" w14:textId="241A3E05" w:rsidR="00EA3F57" w:rsidRPr="001E547B" w:rsidRDefault="00DF1F76" w:rsidP="00EA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progression of Psychocutaneous disease representation in core dermatology textbooks.</w:t>
            </w:r>
          </w:p>
        </w:tc>
        <w:tc>
          <w:tcPr>
            <w:tcW w:w="2310" w:type="dxa"/>
          </w:tcPr>
          <w:p w14:paraId="62CA6822" w14:textId="77777777" w:rsidR="00EA3F57" w:rsidRPr="0031225B" w:rsidRDefault="00EA3F57" w:rsidP="00EA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1135 – 1150</w:t>
            </w:r>
          </w:p>
        </w:tc>
      </w:tr>
      <w:tr w:rsidR="00EA3F57" w:rsidRPr="0031225B" w14:paraId="75983240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75F74F7" w14:textId="77777777" w:rsidR="00FA54C2" w:rsidRDefault="00FA54C2" w:rsidP="00FA5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 Ackerman</w:t>
            </w:r>
          </w:p>
          <w:p w14:paraId="0BA89425" w14:textId="4416F342" w:rsidR="00EA3F57" w:rsidRPr="0031225B" w:rsidRDefault="00FA54C2" w:rsidP="00FA54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(IN)</w:t>
            </w:r>
          </w:p>
        </w:tc>
        <w:tc>
          <w:tcPr>
            <w:tcW w:w="6247" w:type="dxa"/>
          </w:tcPr>
          <w:p w14:paraId="5D4814D3" w14:textId="47E6C2F1" w:rsidR="00EA3F57" w:rsidRPr="001E547B" w:rsidRDefault="00FA54C2" w:rsidP="00EA3F57">
            <w:pPr>
              <w:shd w:val="clear" w:color="auto" w:fill="FFFFFF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Psychodynamic approach in Trichotillomania</w:t>
            </w:r>
          </w:p>
        </w:tc>
        <w:tc>
          <w:tcPr>
            <w:tcW w:w="2310" w:type="dxa"/>
          </w:tcPr>
          <w:p w14:paraId="3153C423" w14:textId="77777777" w:rsidR="00EA3F57" w:rsidRDefault="00EA3F57" w:rsidP="00EA3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1150 – 1205</w:t>
            </w:r>
          </w:p>
        </w:tc>
      </w:tr>
      <w:tr w:rsidR="00EA3F57" w:rsidRPr="0031225B" w14:paraId="1C259379" w14:textId="77777777" w:rsidTr="00AC1144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C8F7BF0" w14:textId="77777777" w:rsidR="00EA3F57" w:rsidRDefault="007E350E" w:rsidP="00EA3F5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Morinola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Shabajo</w:t>
            </w:r>
            <w:proofErr w:type="spellEnd"/>
          </w:p>
          <w:p w14:paraId="4C544ED1" w14:textId="3A8A59B9" w:rsidR="007E350E" w:rsidRDefault="007E350E" w:rsidP="00EA3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(IL)</w:t>
            </w:r>
          </w:p>
        </w:tc>
        <w:tc>
          <w:tcPr>
            <w:tcW w:w="6247" w:type="dxa"/>
          </w:tcPr>
          <w:p w14:paraId="68F9EFDF" w14:textId="7C98FE8E" w:rsidR="00EA3F57" w:rsidRPr="00181040" w:rsidRDefault="007E350E" w:rsidP="001810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Somatization Dermatology</w:t>
            </w:r>
          </w:p>
        </w:tc>
        <w:tc>
          <w:tcPr>
            <w:tcW w:w="2310" w:type="dxa"/>
          </w:tcPr>
          <w:p w14:paraId="57741A66" w14:textId="77777777" w:rsidR="00EA3F57" w:rsidRDefault="00EA3F57" w:rsidP="00EA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1205 – 1220</w:t>
            </w:r>
          </w:p>
        </w:tc>
      </w:tr>
      <w:tr w:rsidR="00EA3F57" w:rsidRPr="0031225B" w14:paraId="431B04A5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0" w:type="dxa"/>
            <w:gridSpan w:val="3"/>
            <w:shd w:val="clear" w:color="auto" w:fill="BDD6EE" w:themeFill="accent5" w:themeFillTint="66"/>
          </w:tcPr>
          <w:p w14:paraId="68974951" w14:textId="77777777" w:rsidR="00EA3F57" w:rsidRDefault="00EA3F57" w:rsidP="00EA3F57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E4A9C1" w14:textId="77777777" w:rsidR="00EA3F57" w:rsidRDefault="00EA3F57" w:rsidP="00EA3F57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                                                                                                                                  12:30 – 1:30</w:t>
            </w:r>
          </w:p>
          <w:p w14:paraId="75511838" w14:textId="77777777" w:rsidR="00EA3F57" w:rsidRPr="0031225B" w:rsidRDefault="00EA3F57" w:rsidP="00EA3F57">
            <w:pPr>
              <w:rPr>
                <w:rFonts w:ascii="Arial" w:hAnsi="Arial" w:cs="Arial"/>
                <w:sz w:val="24"/>
                <w:szCs w:val="24"/>
              </w:rPr>
            </w:pPr>
            <w:r w:rsidRPr="00794BB4">
              <w:rPr>
                <w:rFonts w:ascii="Arial" w:hAnsi="Arial" w:cs="Arial"/>
                <w:sz w:val="40"/>
                <w:szCs w:val="40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EA3F57" w:rsidRPr="0031225B" w14:paraId="070C5208" w14:textId="77777777" w:rsidTr="00F97735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0" w:type="dxa"/>
            <w:gridSpan w:val="3"/>
            <w:shd w:val="clear" w:color="auto" w:fill="F4B083" w:themeFill="accent2" w:themeFillTint="99"/>
          </w:tcPr>
          <w:p w14:paraId="7E8E01C8" w14:textId="77777777" w:rsidR="00EA3F57" w:rsidRPr="0077547C" w:rsidRDefault="00EA3F57" w:rsidP="00EA3F57">
            <w:pPr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                                                            </w:t>
            </w:r>
            <w:r w:rsidRPr="0077547C"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Session I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>II</w:t>
            </w:r>
          </w:p>
          <w:p w14:paraId="28E75FAD" w14:textId="36B22B9D" w:rsidR="00EA3F57" w:rsidRPr="004E1A78" w:rsidRDefault="00EA3F57" w:rsidP="00EA3F57">
            <w:pPr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0"/>
              </w:rPr>
              <w:t xml:space="preserve">                                                </w:t>
            </w:r>
            <w:r w:rsidRPr="004E1A78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 xml:space="preserve">Chair: </w:t>
            </w:r>
            <w:r w:rsidR="00722A4A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Ric</w:t>
            </w:r>
            <w:r w:rsidR="003863B4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h</w:t>
            </w:r>
            <w:r w:rsidR="00722A4A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ard Granstein</w:t>
            </w:r>
          </w:p>
          <w:p w14:paraId="4F4E39CD" w14:textId="111E2EE2" w:rsidR="00EA3F57" w:rsidRDefault="00EA3F57" w:rsidP="00EA3F57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4E1A78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 xml:space="preserve">                                             Co-Chair: </w:t>
            </w:r>
            <w:r w:rsidR="00722A4A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 xml:space="preserve">Murad </w:t>
            </w:r>
            <w:proofErr w:type="spellStart"/>
            <w:r w:rsidR="00722A4A">
              <w:rPr>
                <w:rFonts w:ascii="Tahoma" w:eastAsia="Times New Roman" w:hAnsi="Tahoma" w:cs="Tahoma"/>
                <w:b w:val="0"/>
                <w:color w:val="000000"/>
                <w:sz w:val="24"/>
                <w:szCs w:val="20"/>
              </w:rPr>
              <w:t>Alam</w:t>
            </w:r>
            <w:proofErr w:type="spellEnd"/>
          </w:p>
        </w:tc>
      </w:tr>
      <w:tr w:rsidR="007E350E" w:rsidRPr="0031225B" w14:paraId="219819D7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634796E0" w14:textId="77777777" w:rsidR="007E350E" w:rsidRDefault="007E350E" w:rsidP="007E3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Kroumpouzos</w:t>
            </w:r>
            <w:proofErr w:type="spellEnd"/>
          </w:p>
          <w:p w14:paraId="4D23C10D" w14:textId="4C740C81" w:rsidR="007E350E" w:rsidRPr="00FA54C2" w:rsidRDefault="007E350E" w:rsidP="007E350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(MA)</w:t>
            </w:r>
          </w:p>
        </w:tc>
        <w:tc>
          <w:tcPr>
            <w:tcW w:w="6247" w:type="dxa"/>
          </w:tcPr>
          <w:p w14:paraId="6FB1ED28" w14:textId="669A168F" w:rsidR="007E350E" w:rsidRPr="0047585E" w:rsidRDefault="007E350E" w:rsidP="007E3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181040">
              <w:rPr>
                <w:rFonts w:ascii="Arial" w:hAnsi="Arial" w:cs="Arial"/>
                <w:sz w:val="24"/>
                <w:szCs w:val="24"/>
              </w:rPr>
              <w:t>Body Dysmorphic Disorder: An Appraisal of Diagnostic and Screening Tools</w:t>
            </w:r>
          </w:p>
        </w:tc>
        <w:tc>
          <w:tcPr>
            <w:tcW w:w="2310" w:type="dxa"/>
          </w:tcPr>
          <w:p w14:paraId="17E404C8" w14:textId="77777777" w:rsidR="007E350E" w:rsidRPr="0031225B" w:rsidRDefault="007E350E" w:rsidP="007E3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</w:t>
            </w:r>
            <w:r w:rsidRPr="0031225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1345</w:t>
            </w:r>
          </w:p>
        </w:tc>
      </w:tr>
      <w:tr w:rsidR="00EA3F57" w:rsidRPr="0031225B" w14:paraId="6658B857" w14:textId="77777777" w:rsidTr="00F97735">
        <w:trPr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1030EC3" w14:textId="77777777" w:rsidR="00A24CE5" w:rsidRDefault="00A24CE5" w:rsidP="00A24C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Berkauskaite</w:t>
            </w:r>
            <w:proofErr w:type="spellEnd"/>
          </w:p>
          <w:p w14:paraId="7A4222C0" w14:textId="6D5A1040" w:rsidR="00EA3F57" w:rsidRPr="0031225B" w:rsidRDefault="00A24CE5" w:rsidP="00A2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(LITHUANIA)</w:t>
            </w:r>
          </w:p>
        </w:tc>
        <w:tc>
          <w:tcPr>
            <w:tcW w:w="6247" w:type="dxa"/>
          </w:tcPr>
          <w:p w14:paraId="563C1B3B" w14:textId="4F96F79F" w:rsidR="00EA3F57" w:rsidRPr="00A51F90" w:rsidRDefault="00A24CE5" w:rsidP="00EA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Identity recovery processes in women with alopecia areata</w:t>
            </w:r>
          </w:p>
        </w:tc>
        <w:tc>
          <w:tcPr>
            <w:tcW w:w="2310" w:type="dxa"/>
          </w:tcPr>
          <w:p w14:paraId="5AED8D75" w14:textId="77777777" w:rsidR="00EA3F57" w:rsidRPr="0031225B" w:rsidRDefault="00EA3F57" w:rsidP="00EA3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1345 – 1400 </w:t>
            </w:r>
          </w:p>
        </w:tc>
      </w:tr>
      <w:tr w:rsidR="00EA3F57" w:rsidRPr="0031225B" w14:paraId="0FE26A24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64D038C" w14:textId="77777777" w:rsidR="00A24CE5" w:rsidRDefault="00A24CE5" w:rsidP="00A24CE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Stacy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Nakell</w:t>
            </w:r>
            <w:proofErr w:type="spellEnd"/>
          </w:p>
          <w:p w14:paraId="6F3090A7" w14:textId="138DD97E" w:rsidR="00EA3F57" w:rsidRDefault="00A24CE5" w:rsidP="00A24C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(TX)</w:t>
            </w:r>
          </w:p>
        </w:tc>
        <w:tc>
          <w:tcPr>
            <w:tcW w:w="6247" w:type="dxa"/>
          </w:tcPr>
          <w:p w14:paraId="352A42CA" w14:textId="7E3A522A" w:rsidR="00EA3F57" w:rsidRPr="009175EB" w:rsidRDefault="00A24CE5" w:rsidP="00EA3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 Therapy in Body Focused Repetitive Behavior Disorders</w:t>
            </w:r>
          </w:p>
        </w:tc>
        <w:tc>
          <w:tcPr>
            <w:tcW w:w="2310" w:type="dxa"/>
          </w:tcPr>
          <w:p w14:paraId="31511D6B" w14:textId="77777777" w:rsidR="00EA3F57" w:rsidRDefault="00EA3F57" w:rsidP="00EA3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1400 – 1415</w:t>
            </w:r>
          </w:p>
        </w:tc>
      </w:tr>
      <w:tr w:rsidR="00F2657D" w:rsidRPr="0031225B" w14:paraId="5463D776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DF4BED8" w14:textId="77777777" w:rsidR="00F2657D" w:rsidRPr="004B0A1E" w:rsidRDefault="00F2657D" w:rsidP="00F265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0A1E">
              <w:rPr>
                <w:rFonts w:ascii="Arial" w:hAnsi="Arial" w:cs="Arial"/>
                <w:sz w:val="24"/>
                <w:szCs w:val="24"/>
              </w:rPr>
              <w:t xml:space="preserve">Maria </w:t>
            </w:r>
            <w:proofErr w:type="spellStart"/>
            <w:r w:rsidRPr="004B0A1E">
              <w:rPr>
                <w:rFonts w:ascii="Arial" w:hAnsi="Arial" w:cs="Arial"/>
                <w:sz w:val="24"/>
                <w:szCs w:val="24"/>
              </w:rPr>
              <w:t>Angeliki</w:t>
            </w:r>
            <w:proofErr w:type="spellEnd"/>
            <w:r w:rsidRPr="004B0A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A1E">
              <w:rPr>
                <w:rFonts w:ascii="Arial" w:hAnsi="Arial" w:cs="Arial"/>
                <w:sz w:val="24"/>
                <w:szCs w:val="24"/>
              </w:rPr>
              <w:t>Gkini</w:t>
            </w:r>
            <w:proofErr w:type="spellEnd"/>
          </w:p>
          <w:p w14:paraId="5723CD11" w14:textId="114A571D" w:rsidR="00F2657D" w:rsidRPr="0031225B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(NY)</w:t>
            </w:r>
          </w:p>
        </w:tc>
        <w:tc>
          <w:tcPr>
            <w:tcW w:w="6247" w:type="dxa"/>
          </w:tcPr>
          <w:p w14:paraId="6BB62A38" w14:textId="77777777" w:rsidR="00F2657D" w:rsidRPr="004B0A1E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4B0A1E">
              <w:rPr>
                <w:rFonts w:ascii="Arial" w:hAnsi="Arial" w:cs="Arial"/>
                <w:bCs/>
                <w:sz w:val="24"/>
                <w:szCs w:val="24"/>
              </w:rPr>
              <w:t>It is not just hair: psychosocial comorbidities in patients with alopecia</w:t>
            </w:r>
          </w:p>
          <w:p w14:paraId="137EF1E6" w14:textId="3C6BDC8D" w:rsidR="00F2657D" w:rsidRPr="00AA7BB0" w:rsidRDefault="00F2657D" w:rsidP="00F2657D">
            <w:pPr>
              <w:pStyle w:val="yiv5589761241ydp4fbd6f7ayiv1288507116msonormal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14:paraId="0812CD8A" w14:textId="77777777" w:rsidR="00F2657D" w:rsidRPr="0031225B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1415 – 1430</w:t>
            </w:r>
          </w:p>
        </w:tc>
      </w:tr>
      <w:tr w:rsidR="00F2657D" w:rsidRPr="0031225B" w14:paraId="2398ED6F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4205062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Torello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Lotti</w:t>
            </w:r>
            <w:proofErr w:type="spellEnd"/>
          </w:p>
          <w:p w14:paraId="5F76FDF3" w14:textId="16B8AB20" w:rsidR="00F2657D" w:rsidRPr="00B840C4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(ITALY)</w:t>
            </w:r>
          </w:p>
        </w:tc>
        <w:tc>
          <w:tcPr>
            <w:tcW w:w="6247" w:type="dxa"/>
          </w:tcPr>
          <w:p w14:paraId="72F93821" w14:textId="10F8E63E" w:rsidR="00F2657D" w:rsidRPr="009D6D23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51F90">
              <w:rPr>
                <w:rFonts w:ascii="Arial" w:hAnsi="Arial" w:cs="Arial"/>
                <w:color w:val="1D2228"/>
                <w:shd w:val="clear" w:color="auto" w:fill="FFFFFF"/>
              </w:rPr>
              <w:t>From Microbiota to Psycho-Cutaneous diseases</w:t>
            </w:r>
          </w:p>
        </w:tc>
        <w:tc>
          <w:tcPr>
            <w:tcW w:w="2310" w:type="dxa"/>
          </w:tcPr>
          <w:p w14:paraId="5DEB368F" w14:textId="77777777" w:rsidR="00F2657D" w:rsidRPr="0031225B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1430 -- 1445</w:t>
            </w:r>
          </w:p>
        </w:tc>
      </w:tr>
      <w:tr w:rsidR="00F2657D" w:rsidRPr="0031225B" w14:paraId="2138FC83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E4B4B52" w14:textId="5377A244" w:rsidR="00F2657D" w:rsidRDefault="00F2657D" w:rsidP="00F2657D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Carniciu</w:t>
            </w:r>
            <w:proofErr w:type="spellEnd"/>
          </w:p>
          <w:p w14:paraId="2F98DC9A" w14:textId="082F307E" w:rsidR="00F2657D" w:rsidRDefault="00F2657D" w:rsidP="00F265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(ROMANIA)</w:t>
            </w:r>
          </w:p>
          <w:p w14:paraId="29957D3B" w14:textId="48EFFBF4" w:rsidR="00F2657D" w:rsidRPr="00B840C4" w:rsidRDefault="00F2657D" w:rsidP="00F265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</w:tcPr>
          <w:p w14:paraId="66F1FE66" w14:textId="3710C310" w:rsidR="00F2657D" w:rsidRPr="009152E7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Psychological complications of diabetic foot</w:t>
            </w:r>
          </w:p>
        </w:tc>
        <w:tc>
          <w:tcPr>
            <w:tcW w:w="2310" w:type="dxa"/>
          </w:tcPr>
          <w:p w14:paraId="6CB97135" w14:textId="77777777" w:rsidR="00F2657D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1445 – 1500</w:t>
            </w:r>
          </w:p>
        </w:tc>
      </w:tr>
      <w:tr w:rsidR="00F2657D" w:rsidRPr="0031225B" w14:paraId="006CA85D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DCF86B4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Stamu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-Obrien</w:t>
            </w:r>
          </w:p>
          <w:p w14:paraId="520AE081" w14:textId="7D6F8B31" w:rsidR="00F2657D" w:rsidRPr="0048391B" w:rsidRDefault="00F2657D" w:rsidP="00F265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(NY)</w:t>
            </w:r>
          </w:p>
        </w:tc>
        <w:tc>
          <w:tcPr>
            <w:tcW w:w="6247" w:type="dxa"/>
          </w:tcPr>
          <w:p w14:paraId="4EC45EFE" w14:textId="1211DAD6" w:rsidR="00F2657D" w:rsidRPr="009152E7" w:rsidRDefault="00F2657D" w:rsidP="00F2657D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9E45B3">
              <w:rPr>
                <w:rFonts w:ascii="Arial" w:hAnsi="Arial" w:cs="Arial"/>
                <w:bCs/>
                <w:sz w:val="24"/>
                <w:szCs w:val="24"/>
              </w:rPr>
              <w:t>A Review of Traditional and Complementary Medicine in Dermatology</w:t>
            </w:r>
          </w:p>
        </w:tc>
        <w:tc>
          <w:tcPr>
            <w:tcW w:w="2310" w:type="dxa"/>
          </w:tcPr>
          <w:p w14:paraId="5E7D1A73" w14:textId="77777777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 – 1515</w:t>
            </w:r>
          </w:p>
        </w:tc>
      </w:tr>
      <w:tr w:rsidR="00F2657D" w:rsidRPr="0031225B" w14:paraId="3F7709BD" w14:textId="77777777" w:rsidTr="00F97735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B4C6E7" w:themeFill="accent1" w:themeFillTint="66"/>
          </w:tcPr>
          <w:p w14:paraId="6383B18E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3F7026" w14:textId="77777777" w:rsidR="00F2657D" w:rsidRPr="00B840C4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BREAK &amp; NETWORKING</w:t>
            </w:r>
          </w:p>
        </w:tc>
        <w:tc>
          <w:tcPr>
            <w:tcW w:w="6247" w:type="dxa"/>
            <w:shd w:val="clear" w:color="auto" w:fill="B4C6E7" w:themeFill="accent1" w:themeFillTint="66"/>
          </w:tcPr>
          <w:p w14:paraId="72BE45C2" w14:textId="77777777" w:rsidR="00F2657D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B4C6E7" w:themeFill="accent1" w:themeFillTint="66"/>
            <w:vAlign w:val="center"/>
          </w:tcPr>
          <w:p w14:paraId="08870928" w14:textId="77777777" w:rsidR="00F2657D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1515 – 1530</w:t>
            </w:r>
          </w:p>
        </w:tc>
      </w:tr>
      <w:tr w:rsidR="00F2657D" w:rsidRPr="0031225B" w14:paraId="25734DEE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  <w:shd w:val="clear" w:color="auto" w:fill="F4B083" w:themeFill="accent2" w:themeFillTint="99"/>
          </w:tcPr>
          <w:p w14:paraId="54BD7911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  <w:shd w:val="clear" w:color="auto" w:fill="F4B083" w:themeFill="accent2" w:themeFillTint="99"/>
          </w:tcPr>
          <w:p w14:paraId="03DA601D" w14:textId="77777777" w:rsidR="00F2657D" w:rsidRPr="0077547C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 xml:space="preserve">           </w:t>
            </w:r>
            <w:r w:rsidRPr="0077547C"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Session I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</w:rPr>
              <w:t>V</w:t>
            </w:r>
          </w:p>
          <w:p w14:paraId="17D3EA88" w14:textId="1459F1D6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Chair: George Kroumpouzos</w:t>
            </w:r>
          </w:p>
          <w:p w14:paraId="58281794" w14:textId="1AA52FD6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Co-Chair: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Torello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Lotti</w:t>
            </w:r>
            <w:proofErr w:type="spellEnd"/>
          </w:p>
        </w:tc>
        <w:tc>
          <w:tcPr>
            <w:tcW w:w="2310" w:type="dxa"/>
            <w:shd w:val="clear" w:color="auto" w:fill="F4B083" w:themeFill="accent2" w:themeFillTint="99"/>
          </w:tcPr>
          <w:p w14:paraId="151D708B" w14:textId="77777777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57D" w:rsidRPr="0031225B" w14:paraId="476A361C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11B4846D" w14:textId="6238E5E6" w:rsidR="00F2657D" w:rsidRPr="001C24B0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C24B0">
              <w:rPr>
                <w:rFonts w:ascii="Arial" w:hAnsi="Arial" w:cs="Arial"/>
                <w:sz w:val="24"/>
                <w:szCs w:val="24"/>
              </w:rPr>
              <w:t>Zeba</w:t>
            </w:r>
            <w:proofErr w:type="spellEnd"/>
            <w:r w:rsidRPr="001C24B0">
              <w:rPr>
                <w:rFonts w:ascii="Arial" w:hAnsi="Arial" w:cs="Arial"/>
                <w:sz w:val="24"/>
                <w:szCs w:val="24"/>
              </w:rPr>
              <w:t xml:space="preserve"> H. Hafeez</w:t>
            </w:r>
          </w:p>
          <w:p w14:paraId="23FC8658" w14:textId="51B7C2AF" w:rsidR="00F2657D" w:rsidRPr="0031225B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(CA)</w:t>
            </w:r>
          </w:p>
        </w:tc>
        <w:tc>
          <w:tcPr>
            <w:tcW w:w="6247" w:type="dxa"/>
          </w:tcPr>
          <w:p w14:paraId="29BAA6E0" w14:textId="4D8BC619" w:rsidR="00F2657D" w:rsidRPr="00AA7BB0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Systemic Diseases with psychocutaneous involvement in the geriatric population</w:t>
            </w:r>
          </w:p>
        </w:tc>
        <w:tc>
          <w:tcPr>
            <w:tcW w:w="2310" w:type="dxa"/>
          </w:tcPr>
          <w:p w14:paraId="78A0AF18" w14:textId="77777777" w:rsidR="00F2657D" w:rsidRPr="0031225B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1530 – 1545</w:t>
            </w:r>
          </w:p>
        </w:tc>
      </w:tr>
      <w:tr w:rsidR="00F2657D" w:rsidRPr="0031225B" w14:paraId="36445123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50AABCE4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Tausk</w:t>
            </w:r>
            <w:proofErr w:type="spellEnd"/>
          </w:p>
          <w:p w14:paraId="411D662C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(NY)</w:t>
            </w:r>
          </w:p>
        </w:tc>
        <w:tc>
          <w:tcPr>
            <w:tcW w:w="6247" w:type="dxa"/>
          </w:tcPr>
          <w:p w14:paraId="1FE57CAE" w14:textId="5F1A420A" w:rsidR="00F2657D" w:rsidRPr="00AA7BB0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Biology of stress and cancer</w:t>
            </w:r>
          </w:p>
        </w:tc>
        <w:tc>
          <w:tcPr>
            <w:tcW w:w="2310" w:type="dxa"/>
          </w:tcPr>
          <w:p w14:paraId="41ECD8C2" w14:textId="77777777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1545 – 1600</w:t>
            </w:r>
          </w:p>
        </w:tc>
      </w:tr>
      <w:tr w:rsidR="00F2657D" w:rsidRPr="0031225B" w14:paraId="1C69D1D7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75E96A34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Rick Fried</w:t>
            </w:r>
          </w:p>
          <w:p w14:paraId="169C3977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(PA)</w:t>
            </w:r>
          </w:p>
        </w:tc>
        <w:tc>
          <w:tcPr>
            <w:tcW w:w="6247" w:type="dxa"/>
          </w:tcPr>
          <w:p w14:paraId="0255455A" w14:textId="57CB8A12" w:rsidR="00F2657D" w:rsidRDefault="00F2657D" w:rsidP="00F265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Re-evaluating risk tolerance during COVID-19 re-entry</w:t>
            </w:r>
          </w:p>
        </w:tc>
        <w:tc>
          <w:tcPr>
            <w:tcW w:w="2310" w:type="dxa"/>
          </w:tcPr>
          <w:p w14:paraId="1C524D3D" w14:textId="77777777" w:rsidR="00F2657D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 – 1615</w:t>
            </w:r>
          </w:p>
        </w:tc>
      </w:tr>
      <w:tr w:rsidR="00F2657D" w:rsidRPr="0031225B" w14:paraId="0B9A44B2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2A3E3D3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Mostaghimi</w:t>
            </w:r>
            <w:proofErr w:type="spellEnd"/>
          </w:p>
          <w:p w14:paraId="0467CA68" w14:textId="77777777" w:rsidR="00F2657D" w:rsidRDefault="00F2657D" w:rsidP="00F265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(WI)</w:t>
            </w:r>
          </w:p>
        </w:tc>
        <w:tc>
          <w:tcPr>
            <w:tcW w:w="6247" w:type="dxa"/>
          </w:tcPr>
          <w:p w14:paraId="1CCCA677" w14:textId="76CF76BE" w:rsidR="00F2657D" w:rsidRDefault="00F2657D" w:rsidP="00F265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Wisconsin Psychocutaneous Clinic: Lessons learnt. </w:t>
            </w:r>
          </w:p>
        </w:tc>
        <w:tc>
          <w:tcPr>
            <w:tcW w:w="2310" w:type="dxa"/>
          </w:tcPr>
          <w:p w14:paraId="721ADCEC" w14:textId="77777777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1615 – 1630</w:t>
            </w:r>
          </w:p>
        </w:tc>
      </w:tr>
      <w:tr w:rsidR="00F2657D" w:rsidRPr="0031225B" w14:paraId="7460F8C6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B2BE95C" w14:textId="77777777" w:rsidR="00CE08EE" w:rsidRPr="0031225B" w:rsidRDefault="00CE08EE" w:rsidP="00CE08EE">
            <w:pPr>
              <w:rPr>
                <w:rFonts w:ascii="Arial" w:hAnsi="Arial" w:cs="Arial"/>
                <w:sz w:val="24"/>
                <w:szCs w:val="24"/>
              </w:rPr>
            </w:pPr>
            <w:r w:rsidRPr="0031225B">
              <w:rPr>
                <w:rFonts w:ascii="Arial" w:hAnsi="Arial" w:cs="Arial"/>
                <w:sz w:val="24"/>
                <w:szCs w:val="24"/>
              </w:rPr>
              <w:t>Richard Granstein</w:t>
            </w:r>
          </w:p>
          <w:p w14:paraId="522CA8FC" w14:textId="4EA4257E" w:rsidR="00F2657D" w:rsidRPr="0068086F" w:rsidRDefault="00CE08EE" w:rsidP="00CE0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225B">
              <w:rPr>
                <w:rFonts w:ascii="Arial" w:hAnsi="Arial" w:cs="Arial"/>
                <w:sz w:val="24"/>
                <w:szCs w:val="24"/>
              </w:rPr>
              <w:t>(NY)</w:t>
            </w:r>
          </w:p>
        </w:tc>
        <w:tc>
          <w:tcPr>
            <w:tcW w:w="6247" w:type="dxa"/>
          </w:tcPr>
          <w:p w14:paraId="165BA803" w14:textId="16B97760" w:rsidR="00F2657D" w:rsidRPr="008B5F9B" w:rsidRDefault="00CE08EE" w:rsidP="008B5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FE79D9">
              <w:rPr>
                <w:rFonts w:ascii="Arial" w:hAnsi="Arial" w:cs="Arial"/>
                <w:color w:val="1D2228"/>
                <w:sz w:val="24"/>
                <w:szCs w:val="24"/>
              </w:rPr>
              <w:t xml:space="preserve">Calcitonin Gene-related Peptide </w:t>
            </w:r>
            <w:r w:rsidRPr="00FE79D9">
              <w:rPr>
                <w:rFonts w:ascii="Arial" w:hAnsi="Arial" w:cs="Arial"/>
                <w:sz w:val="24"/>
                <w:szCs w:val="24"/>
              </w:rPr>
              <w:t>(CGRP) Biases Immunity away from the Th1 Pole and Towards Th17-type Immunity through Actions on Endothelial Cells (ECs) at a Site not in Skin.</w:t>
            </w:r>
          </w:p>
        </w:tc>
        <w:tc>
          <w:tcPr>
            <w:tcW w:w="2310" w:type="dxa"/>
          </w:tcPr>
          <w:p w14:paraId="5549341C" w14:textId="77777777" w:rsidR="00F2657D" w:rsidRDefault="00F2657D" w:rsidP="00F265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1630 – 1645</w:t>
            </w:r>
          </w:p>
        </w:tc>
      </w:tr>
      <w:tr w:rsidR="00F2657D" w:rsidRPr="0031225B" w14:paraId="28F891FB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034191F5" w14:textId="77777777" w:rsidR="00FE0475" w:rsidRPr="0068086F" w:rsidRDefault="00FE0475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8086F">
              <w:rPr>
                <w:rFonts w:ascii="Arial" w:hAnsi="Arial" w:cs="Arial"/>
                <w:color w:val="000000" w:themeColor="text1"/>
                <w:sz w:val="24"/>
                <w:szCs w:val="24"/>
              </w:rPr>
              <w:t>Dimitre</w:t>
            </w:r>
            <w:proofErr w:type="spellEnd"/>
            <w:r w:rsidRPr="006808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Dimitrov</w:t>
            </w:r>
          </w:p>
          <w:p w14:paraId="4FF0CB41" w14:textId="0589099F" w:rsidR="00F2657D" w:rsidRDefault="00FE0475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86F">
              <w:rPr>
                <w:rFonts w:ascii="Arial" w:hAnsi="Arial" w:cs="Arial"/>
                <w:color w:val="000000" w:themeColor="text1"/>
                <w:sz w:val="24"/>
                <w:szCs w:val="24"/>
              </w:rPr>
              <w:t>(UAE)</w:t>
            </w:r>
          </w:p>
        </w:tc>
        <w:tc>
          <w:tcPr>
            <w:tcW w:w="6247" w:type="dxa"/>
          </w:tcPr>
          <w:p w14:paraId="63B24E35" w14:textId="69014EF7" w:rsidR="00F2657D" w:rsidRPr="00E23731" w:rsidRDefault="00FE0475" w:rsidP="00F2657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  <w:r w:rsidRPr="0068086F">
              <w:rPr>
                <w:rFonts w:ascii="Arial" w:hAnsi="Arial" w:cs="Arial"/>
                <w:color w:val="000000" w:themeColor="text1"/>
                <w:sz w:val="24"/>
                <w:szCs w:val="24"/>
              </w:rPr>
              <w:t>Suicidality among patients with skin disease</w:t>
            </w:r>
          </w:p>
        </w:tc>
        <w:tc>
          <w:tcPr>
            <w:tcW w:w="2310" w:type="dxa"/>
          </w:tcPr>
          <w:p w14:paraId="4A6F400A" w14:textId="77777777" w:rsidR="00F2657D" w:rsidRDefault="00F2657D" w:rsidP="00F265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1645 – 1700</w:t>
            </w:r>
          </w:p>
        </w:tc>
      </w:tr>
      <w:tr w:rsidR="00FE0475" w:rsidRPr="0031225B" w14:paraId="18611494" w14:textId="77777777" w:rsidTr="00F97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493F8FF8" w14:textId="77777777" w:rsidR="00FE0475" w:rsidRDefault="00FE0475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Makoto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Hashiro</w:t>
            </w:r>
            <w:proofErr w:type="spellEnd"/>
          </w:p>
          <w:p w14:paraId="2682F536" w14:textId="77777777" w:rsidR="00FE0475" w:rsidRDefault="00FE0475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(Japan)</w:t>
            </w:r>
          </w:p>
          <w:p w14:paraId="3D32E324" w14:textId="7787AE05" w:rsidR="00FE0475" w:rsidRPr="00A825F1" w:rsidRDefault="00FE0475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6247" w:type="dxa"/>
          </w:tcPr>
          <w:p w14:paraId="6440B936" w14:textId="0C747072" w:rsidR="00FE0475" w:rsidRPr="00A825F1" w:rsidRDefault="00FE0475" w:rsidP="00FE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  <w:t>Benzodiazepines in Japan</w:t>
            </w:r>
          </w:p>
        </w:tc>
        <w:tc>
          <w:tcPr>
            <w:tcW w:w="2310" w:type="dxa"/>
          </w:tcPr>
          <w:p w14:paraId="220E445B" w14:textId="373D5EAA" w:rsidR="00FE0475" w:rsidRDefault="00FE0475" w:rsidP="00FE04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1700 </w:t>
            </w:r>
            <w:r w:rsidR="004676C0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1715</w:t>
            </w:r>
          </w:p>
        </w:tc>
      </w:tr>
      <w:tr w:rsidR="004676C0" w:rsidRPr="0031225B" w14:paraId="720C9782" w14:textId="77777777" w:rsidTr="00F97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3" w:type="dxa"/>
          </w:tcPr>
          <w:p w14:paraId="2726DFA4" w14:textId="77777777" w:rsidR="004676C0" w:rsidRDefault="004676C0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Gorbatenko</w:t>
            </w:r>
            <w:proofErr w:type="spellEnd"/>
          </w:p>
          <w:p w14:paraId="6BF328F2" w14:textId="77777777" w:rsidR="004676C0" w:rsidRDefault="004676C0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(WI)</w:t>
            </w:r>
          </w:p>
          <w:p w14:paraId="552CF251" w14:textId="6A0C10F3" w:rsidR="004676C0" w:rsidRDefault="004676C0" w:rsidP="00FE0475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7" w:type="dxa"/>
          </w:tcPr>
          <w:p w14:paraId="037F974B" w14:textId="1D67EFC2" w:rsidR="004676C0" w:rsidRPr="004676C0" w:rsidRDefault="004676C0" w:rsidP="004676C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4676C0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A</w:t>
            </w:r>
            <w:r w:rsidRPr="004676C0">
              <w:rPr>
                <w:rFonts w:ascii="Arial" w:hAnsi="Arial" w:cs="Arial"/>
                <w:color w:val="1D2228"/>
                <w:sz w:val="24"/>
                <w:szCs w:val="24"/>
                <w:shd w:val="clear" w:color="auto" w:fill="FFFFFF"/>
              </w:rPr>
              <w:t>ssessing and treating psychosocial burden in Alopecia Areata and other alopecia diagnoses</w:t>
            </w:r>
          </w:p>
          <w:p w14:paraId="3858FFC4" w14:textId="77777777" w:rsidR="004676C0" w:rsidRDefault="004676C0" w:rsidP="00FE0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82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0" w:type="dxa"/>
          </w:tcPr>
          <w:p w14:paraId="4958E316" w14:textId="4C86AFF5" w:rsidR="004676C0" w:rsidRDefault="004676C0" w:rsidP="00FE0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1715-1730</w:t>
            </w:r>
          </w:p>
        </w:tc>
      </w:tr>
    </w:tbl>
    <w:p w14:paraId="631A8639" w14:textId="77777777" w:rsidR="00CE0A94" w:rsidRDefault="00CE0A94" w:rsidP="00B65B5F">
      <w:pPr>
        <w:jc w:val="center"/>
        <w:rPr>
          <w:rFonts w:ascii="Arial" w:hAnsi="Arial" w:cs="Arial"/>
          <w:sz w:val="36"/>
          <w:szCs w:val="36"/>
        </w:rPr>
      </w:pPr>
    </w:p>
    <w:p w14:paraId="3C8E459E" w14:textId="5C6328A1" w:rsidR="00997B32" w:rsidRDefault="00B65B5F" w:rsidP="00B65B5F">
      <w:pPr>
        <w:jc w:val="center"/>
        <w:rPr>
          <w:rFonts w:ascii="Arial" w:hAnsi="Arial" w:cs="Arial"/>
          <w:sz w:val="36"/>
          <w:szCs w:val="36"/>
        </w:rPr>
      </w:pPr>
      <w:r w:rsidRPr="00B65B5F">
        <w:rPr>
          <w:rFonts w:ascii="Arial" w:hAnsi="Arial" w:cs="Arial"/>
          <w:sz w:val="36"/>
          <w:szCs w:val="36"/>
        </w:rPr>
        <w:t>Poster Presentation</w:t>
      </w:r>
    </w:p>
    <w:p w14:paraId="31C411EA" w14:textId="08B9D8B5" w:rsidR="00B65B5F" w:rsidRDefault="00B65B5F" w:rsidP="00B65B5F">
      <w:pPr>
        <w:jc w:val="center"/>
        <w:rPr>
          <w:rFonts w:ascii="Arial" w:hAnsi="Arial" w:cs="Arial"/>
          <w:sz w:val="24"/>
          <w:szCs w:val="24"/>
        </w:rPr>
      </w:pPr>
      <w:r w:rsidRPr="00B65B5F">
        <w:rPr>
          <w:rFonts w:ascii="Arial" w:hAnsi="Arial" w:cs="Arial"/>
          <w:sz w:val="24"/>
          <w:szCs w:val="24"/>
        </w:rPr>
        <w:t>Using artificial</w:t>
      </w:r>
      <w:r>
        <w:rPr>
          <w:rFonts w:ascii="Arial" w:hAnsi="Arial" w:cs="Arial"/>
          <w:sz w:val="24"/>
          <w:szCs w:val="24"/>
        </w:rPr>
        <w:t xml:space="preserve"> intelligence to measure chronic psychological stress in canines and felines: Implications for human mental health</w:t>
      </w:r>
    </w:p>
    <w:p w14:paraId="5CBB4B87" w14:textId="7860E181" w:rsidR="00B65B5F" w:rsidRPr="00EE3D0B" w:rsidRDefault="00B65B5F" w:rsidP="00B65B5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E3D0B">
        <w:rPr>
          <w:rFonts w:ascii="Arial" w:hAnsi="Arial" w:cs="Arial"/>
          <w:b/>
          <w:bCs/>
          <w:sz w:val="24"/>
          <w:szCs w:val="24"/>
        </w:rPr>
        <w:t>Rolan</w:t>
      </w:r>
      <w:proofErr w:type="spellEnd"/>
      <w:r w:rsidRPr="00EE3D0B">
        <w:rPr>
          <w:rFonts w:ascii="Arial" w:hAnsi="Arial" w:cs="Arial"/>
          <w:b/>
          <w:bCs/>
          <w:sz w:val="24"/>
          <w:szCs w:val="24"/>
        </w:rPr>
        <w:t xml:space="preserve"> Tripp &amp; Joby Morrow</w:t>
      </w:r>
    </w:p>
    <w:p w14:paraId="37B7FD63" w14:textId="12E4FD8F" w:rsidR="00B65B5F" w:rsidRDefault="00B65B5F" w:rsidP="00B65B5F">
      <w:pPr>
        <w:jc w:val="center"/>
        <w:rPr>
          <w:rFonts w:ascii="Arial" w:hAnsi="Arial" w:cs="Arial"/>
        </w:rPr>
      </w:pPr>
      <w:r w:rsidRPr="00B65B5F">
        <w:rPr>
          <w:rFonts w:ascii="Arial" w:hAnsi="Arial" w:cs="Arial"/>
        </w:rPr>
        <w:t xml:space="preserve">Veterinary Telecommunications and </w:t>
      </w:r>
      <w:proofErr w:type="spellStart"/>
      <w:r w:rsidRPr="00B65B5F">
        <w:rPr>
          <w:rFonts w:ascii="Arial" w:hAnsi="Arial" w:cs="Arial"/>
        </w:rPr>
        <w:t>PsyMed</w:t>
      </w:r>
      <w:proofErr w:type="spellEnd"/>
      <w:r w:rsidRPr="00B65B5F">
        <w:rPr>
          <w:rFonts w:ascii="Arial" w:hAnsi="Arial" w:cs="Arial"/>
        </w:rPr>
        <w:t xml:space="preserve"> Consulting</w:t>
      </w:r>
    </w:p>
    <w:p w14:paraId="75E0046D" w14:textId="029575F0" w:rsidR="00511D4A" w:rsidRDefault="00511D4A" w:rsidP="00B65B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Pet Happiness Network</w:t>
      </w:r>
    </w:p>
    <w:p w14:paraId="413D114D" w14:textId="3F6069BF" w:rsidR="00EE3D0B" w:rsidRPr="00B65B5F" w:rsidRDefault="00EE3D0B" w:rsidP="00B65B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Vancouver, WA and Davis, CA</w:t>
      </w:r>
    </w:p>
    <w:p w14:paraId="39118F06" w14:textId="77777777" w:rsidR="00997B32" w:rsidRPr="00B65B5F" w:rsidRDefault="00997B32" w:rsidP="00997B32">
      <w:pPr>
        <w:rPr>
          <w:sz w:val="21"/>
          <w:szCs w:val="21"/>
        </w:rPr>
      </w:pPr>
    </w:p>
    <w:bookmarkEnd w:id="0"/>
    <w:p w14:paraId="71A89DBD" w14:textId="77777777" w:rsidR="00997B32" w:rsidRDefault="00997B32" w:rsidP="00997B32"/>
    <w:p w14:paraId="6B24FF43" w14:textId="77777777" w:rsidR="00F307B8" w:rsidRDefault="00F307B8"/>
    <w:sectPr w:rsidR="00F307B8" w:rsidSect="00E468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32"/>
    <w:rsid w:val="00015322"/>
    <w:rsid w:val="00024EFF"/>
    <w:rsid w:val="001157B6"/>
    <w:rsid w:val="001365EE"/>
    <w:rsid w:val="001500F6"/>
    <w:rsid w:val="00181040"/>
    <w:rsid w:val="001A5137"/>
    <w:rsid w:val="001C24B0"/>
    <w:rsid w:val="001E10AA"/>
    <w:rsid w:val="001E547B"/>
    <w:rsid w:val="001F6C54"/>
    <w:rsid w:val="0029388F"/>
    <w:rsid w:val="00295168"/>
    <w:rsid w:val="002C408C"/>
    <w:rsid w:val="002D415B"/>
    <w:rsid w:val="00301A2A"/>
    <w:rsid w:val="00301AC3"/>
    <w:rsid w:val="0032346D"/>
    <w:rsid w:val="00365154"/>
    <w:rsid w:val="003863B4"/>
    <w:rsid w:val="003C0392"/>
    <w:rsid w:val="003C2C6C"/>
    <w:rsid w:val="003C4EE2"/>
    <w:rsid w:val="003F6093"/>
    <w:rsid w:val="00423BBD"/>
    <w:rsid w:val="004676C0"/>
    <w:rsid w:val="0047585E"/>
    <w:rsid w:val="004762AC"/>
    <w:rsid w:val="004A41CC"/>
    <w:rsid w:val="004B0A1E"/>
    <w:rsid w:val="004C22D2"/>
    <w:rsid w:val="00511D4A"/>
    <w:rsid w:val="0052247B"/>
    <w:rsid w:val="00542764"/>
    <w:rsid w:val="00543556"/>
    <w:rsid w:val="00586F2F"/>
    <w:rsid w:val="005C7258"/>
    <w:rsid w:val="005D5625"/>
    <w:rsid w:val="005F3331"/>
    <w:rsid w:val="006011A7"/>
    <w:rsid w:val="006066E1"/>
    <w:rsid w:val="0063430C"/>
    <w:rsid w:val="006355C1"/>
    <w:rsid w:val="00640477"/>
    <w:rsid w:val="0068086F"/>
    <w:rsid w:val="00686419"/>
    <w:rsid w:val="0069642A"/>
    <w:rsid w:val="006B15D2"/>
    <w:rsid w:val="006E1DF7"/>
    <w:rsid w:val="006F1250"/>
    <w:rsid w:val="00722A4A"/>
    <w:rsid w:val="00754529"/>
    <w:rsid w:val="00756C19"/>
    <w:rsid w:val="007910DB"/>
    <w:rsid w:val="00797849"/>
    <w:rsid w:val="007E350E"/>
    <w:rsid w:val="00821F05"/>
    <w:rsid w:val="00851B7F"/>
    <w:rsid w:val="008B5F9B"/>
    <w:rsid w:val="008F05A2"/>
    <w:rsid w:val="009175EB"/>
    <w:rsid w:val="00961051"/>
    <w:rsid w:val="0096373E"/>
    <w:rsid w:val="00997B32"/>
    <w:rsid w:val="009B165A"/>
    <w:rsid w:val="009D52F8"/>
    <w:rsid w:val="009E3352"/>
    <w:rsid w:val="009E45B3"/>
    <w:rsid w:val="009F55BE"/>
    <w:rsid w:val="009F619A"/>
    <w:rsid w:val="00A154C1"/>
    <w:rsid w:val="00A24CE5"/>
    <w:rsid w:val="00A51F90"/>
    <w:rsid w:val="00A76956"/>
    <w:rsid w:val="00A825F1"/>
    <w:rsid w:val="00AC1144"/>
    <w:rsid w:val="00AC489E"/>
    <w:rsid w:val="00AD3E1B"/>
    <w:rsid w:val="00B23D9A"/>
    <w:rsid w:val="00B30643"/>
    <w:rsid w:val="00B65B5F"/>
    <w:rsid w:val="00B672CF"/>
    <w:rsid w:val="00B816CD"/>
    <w:rsid w:val="00BA0F3E"/>
    <w:rsid w:val="00BA5AE9"/>
    <w:rsid w:val="00BB0290"/>
    <w:rsid w:val="00BD1B11"/>
    <w:rsid w:val="00BD7B54"/>
    <w:rsid w:val="00BF3CCE"/>
    <w:rsid w:val="00CB6BDD"/>
    <w:rsid w:val="00CE03B0"/>
    <w:rsid w:val="00CE08EE"/>
    <w:rsid w:val="00CE0A94"/>
    <w:rsid w:val="00CF06B7"/>
    <w:rsid w:val="00CF7F63"/>
    <w:rsid w:val="00D04BDB"/>
    <w:rsid w:val="00D04BDF"/>
    <w:rsid w:val="00D54006"/>
    <w:rsid w:val="00D64781"/>
    <w:rsid w:val="00D872D7"/>
    <w:rsid w:val="00DF1F76"/>
    <w:rsid w:val="00E87496"/>
    <w:rsid w:val="00E95931"/>
    <w:rsid w:val="00EA3F57"/>
    <w:rsid w:val="00EB24C3"/>
    <w:rsid w:val="00EE3D0B"/>
    <w:rsid w:val="00EF0F65"/>
    <w:rsid w:val="00F2657D"/>
    <w:rsid w:val="00F307B8"/>
    <w:rsid w:val="00F96A87"/>
    <w:rsid w:val="00FA54C2"/>
    <w:rsid w:val="00FA5B30"/>
    <w:rsid w:val="00FB1E4D"/>
    <w:rsid w:val="00FD22C9"/>
    <w:rsid w:val="00FE0475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BD74"/>
  <w15:chartTrackingRefBased/>
  <w15:docId w15:val="{31A483FA-5EC7-45EF-8DB6-499B7BE1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B3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A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997B3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yiv5589761241ydp4fbd6f7ayiv1288507116msonormal">
    <w:name w:val="yiv5589761241ydp4fbd6f7ayiv1288507116msonormal"/>
    <w:basedOn w:val="Normal"/>
    <w:rsid w:val="0099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858154736msonormal">
    <w:name w:val="yiv5858154736msonormal"/>
    <w:basedOn w:val="Normal"/>
    <w:rsid w:val="005D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41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Jafferany</dc:creator>
  <cp:keywords/>
  <dc:description/>
  <cp:lastModifiedBy>Mohammad Jafferany</cp:lastModifiedBy>
  <cp:revision>11</cp:revision>
  <dcterms:created xsi:type="dcterms:W3CDTF">2022-02-09T14:41:00Z</dcterms:created>
  <dcterms:modified xsi:type="dcterms:W3CDTF">2022-03-02T14:15:00Z</dcterms:modified>
</cp:coreProperties>
</file>